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93CEA8" w14:textId="77777777" w:rsidR="00A03849" w:rsidRPr="00073B08" w:rsidRDefault="00000000">
      <w:pPr>
        <w:ind w:left="0" w:hanging="2"/>
        <w:jc w:val="center"/>
        <w:rPr>
          <w:rFonts w:ascii="Times New Roman" w:eastAsia="Times New Roman" w:hAnsi="Times New Roman" w:cs="Times New Roman"/>
        </w:rPr>
      </w:pPr>
      <w:r w:rsidRPr="00073B08">
        <w:rPr>
          <w:rFonts w:ascii="Times New Roman" w:eastAsia="Times New Roman" w:hAnsi="Times New Roman" w:cs="Times New Roman"/>
        </w:rPr>
        <w:t>SECTION 32 31 13</w:t>
      </w:r>
    </w:p>
    <w:p w14:paraId="296BBD7A" w14:textId="77777777" w:rsidR="00A03849" w:rsidRDefault="00A03849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2550BEE0" w14:textId="77777777" w:rsidR="00A03849" w:rsidRDefault="00000000">
      <w:pPr>
        <w:ind w:left="0" w:hanging="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FENCE AND GATES</w:t>
      </w:r>
    </w:p>
    <w:p w14:paraId="25B74AC7" w14:textId="77777777" w:rsidR="00A03849" w:rsidRDefault="00A03849">
      <w:pPr>
        <w:ind w:left="0" w:hanging="2"/>
        <w:jc w:val="center"/>
        <w:rPr>
          <w:rFonts w:ascii="Times New Roman" w:eastAsia="Times New Roman" w:hAnsi="Times New Roman" w:cs="Times New Roman"/>
        </w:rPr>
      </w:pPr>
    </w:p>
    <w:p w14:paraId="7160DA25" w14:textId="77777777" w:rsidR="00A03849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PART 1 – GENERAL</w:t>
      </w:r>
    </w:p>
    <w:p w14:paraId="2B9DB1A8" w14:textId="77777777" w:rsidR="00A03849" w:rsidRDefault="00A03849">
      <w:pPr>
        <w:ind w:left="0" w:hanging="2"/>
        <w:rPr>
          <w:rFonts w:ascii="Times New Roman" w:eastAsia="Times New Roman" w:hAnsi="Times New Roman" w:cs="Times New Roman"/>
        </w:rPr>
      </w:pPr>
    </w:p>
    <w:p w14:paraId="5BB54961" w14:textId="77777777" w:rsidR="00A03849" w:rsidRDefault="00000000">
      <w:pPr>
        <w:numPr>
          <w:ilvl w:val="1"/>
          <w:numId w:val="6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DESCRIPTION</w:t>
      </w:r>
    </w:p>
    <w:p w14:paraId="54CCF5CA" w14:textId="77777777" w:rsidR="00A03849" w:rsidRDefault="00A03849">
      <w:pPr>
        <w:ind w:left="0" w:hanging="2"/>
        <w:rPr>
          <w:rFonts w:ascii="Times New Roman" w:eastAsia="Times New Roman" w:hAnsi="Times New Roman" w:cs="Times New Roman"/>
        </w:rPr>
      </w:pPr>
    </w:p>
    <w:p w14:paraId="55FE2145" w14:textId="77777777" w:rsidR="00A03849" w:rsidRDefault="00000000">
      <w:pPr>
        <w:numPr>
          <w:ilvl w:val="0"/>
          <w:numId w:val="10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This section describes the following fence system:</w:t>
      </w:r>
    </w:p>
    <w:p w14:paraId="114F3A92" w14:textId="77777777" w:rsidR="00A03849" w:rsidRDefault="00A03849">
      <w:pPr>
        <w:ind w:left="0" w:hanging="2"/>
        <w:rPr>
          <w:rFonts w:ascii="Times New Roman" w:eastAsia="Times New Roman" w:hAnsi="Times New Roman" w:cs="Times New Roman"/>
        </w:rPr>
      </w:pPr>
    </w:p>
    <w:p w14:paraId="2786B919" w14:textId="230DF020" w:rsidR="00A03849" w:rsidRDefault="00CB5847">
      <w:pPr>
        <w:numPr>
          <w:ilvl w:val="0"/>
          <w:numId w:val="8"/>
        </w:numPr>
        <w:ind w:left="0" w:hanging="2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</w:rPr>
        <w:t>SecuriMesh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073B08">
        <w:rPr>
          <w:rFonts w:ascii="Times New Roman" w:eastAsia="Times New Roman" w:hAnsi="Times New Roman" w:cs="Times New Roman"/>
        </w:rPr>
        <w:t xml:space="preserve">D-Fence D-Lay 5+ </w:t>
      </w:r>
      <w:r>
        <w:rPr>
          <w:rFonts w:ascii="Times New Roman" w:eastAsia="Times New Roman" w:hAnsi="Times New Roman" w:cs="Times New Roman"/>
        </w:rPr>
        <w:t>M</w:t>
      </w:r>
      <w:r w:rsidR="00073B08">
        <w:rPr>
          <w:rFonts w:ascii="Times New Roman" w:eastAsia="Times New Roman" w:hAnsi="Times New Roman" w:cs="Times New Roman"/>
        </w:rPr>
        <w:t xml:space="preserve"> Bent fencing panels fabricated with welded galvanized wire mesh including galvanized fence posts. </w:t>
      </w:r>
      <w:proofErr w:type="spellStart"/>
      <w:r>
        <w:rPr>
          <w:rFonts w:ascii="Times New Roman" w:eastAsia="Times New Roman" w:hAnsi="Times New Roman" w:cs="Times New Roman"/>
        </w:rPr>
        <w:t>SecuriMesh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073B08">
        <w:rPr>
          <w:rFonts w:ascii="Times New Roman" w:eastAsia="Times New Roman" w:hAnsi="Times New Roman" w:cs="Times New Roman"/>
        </w:rPr>
        <w:t xml:space="preserve">D-Fence D-Lay 5+ </w:t>
      </w:r>
      <w:r>
        <w:rPr>
          <w:rFonts w:ascii="Times New Roman" w:eastAsia="Times New Roman" w:hAnsi="Times New Roman" w:cs="Times New Roman"/>
        </w:rPr>
        <w:t>M</w:t>
      </w:r>
      <w:r w:rsidR="00073B08">
        <w:rPr>
          <w:rFonts w:ascii="Times New Roman" w:eastAsia="Times New Roman" w:hAnsi="Times New Roman" w:cs="Times New Roman"/>
        </w:rPr>
        <w:t xml:space="preserve"> bent fence shall be furnished and installed as shown on the plans and specified herein, overall height of the fence shall be 4ft to 15ft tall.  </w:t>
      </w:r>
    </w:p>
    <w:p w14:paraId="7677C78D" w14:textId="77777777" w:rsidR="00A03849" w:rsidRDefault="00A03849">
      <w:pPr>
        <w:ind w:left="0" w:hanging="2"/>
        <w:rPr>
          <w:rFonts w:ascii="Times New Roman" w:eastAsia="Times New Roman" w:hAnsi="Times New Roman" w:cs="Times New Roman"/>
        </w:rPr>
      </w:pPr>
    </w:p>
    <w:p w14:paraId="6C2F5366" w14:textId="77777777" w:rsidR="00A03849" w:rsidRDefault="00000000">
      <w:pPr>
        <w:numPr>
          <w:ilvl w:val="1"/>
          <w:numId w:val="6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REQUIREMENTS</w:t>
      </w:r>
    </w:p>
    <w:p w14:paraId="6E9F4E89" w14:textId="77777777" w:rsidR="00A03849" w:rsidRDefault="00A03849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</w:p>
    <w:p w14:paraId="7094DFEB" w14:textId="374F0185" w:rsidR="00A03849" w:rsidRDefault="00000000">
      <w:pPr>
        <w:numPr>
          <w:ilvl w:val="0"/>
          <w:numId w:val="11"/>
        </w:num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Furnish</w:t>
      </w:r>
      <w:proofErr w:type="gramEnd"/>
      <w:r>
        <w:rPr>
          <w:rFonts w:ascii="Times New Roman" w:eastAsia="Times New Roman" w:hAnsi="Times New Roman" w:cs="Times New Roman"/>
        </w:rPr>
        <w:t xml:space="preserve"> materials, labor, expertise and equipment necessary to complete all work </w:t>
      </w:r>
      <w:r w:rsidR="00073B08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specified in this section and as shown on the drawings.</w:t>
      </w:r>
    </w:p>
    <w:p w14:paraId="1A5F27D8" w14:textId="41F4563F" w:rsidR="00A03849" w:rsidRDefault="00000000">
      <w:pPr>
        <w:numPr>
          <w:ilvl w:val="0"/>
          <w:numId w:val="11"/>
        </w:num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Structural Performance</w:t>
      </w:r>
      <w:r w:rsidR="00073B08">
        <w:rPr>
          <w:rFonts w:ascii="Times New Roman" w:eastAsia="Times New Roman" w:hAnsi="Times New Roman" w:cs="Times New Roman"/>
        </w:rPr>
        <w:t>: Provide</w:t>
      </w:r>
      <w:r>
        <w:rPr>
          <w:rFonts w:ascii="Times New Roman" w:eastAsia="Times New Roman" w:hAnsi="Times New Roman" w:cs="Times New Roman"/>
        </w:rPr>
        <w:t xml:space="preserve"> product and installation capable of withstanding the </w:t>
      </w:r>
      <w:r w:rsidR="00073B08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effects of gravity lads and the following loads and stresses within limits and under conditions indicated. </w:t>
      </w:r>
    </w:p>
    <w:p w14:paraId="4F884B7B" w14:textId="77777777" w:rsidR="00A03849" w:rsidRDefault="00000000">
      <w:pPr>
        <w:numPr>
          <w:ilvl w:val="2"/>
          <w:numId w:val="11"/>
        </w:num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Uniform pressure of 30 </w:t>
      </w:r>
      <w:proofErr w:type="spellStart"/>
      <w:r>
        <w:rPr>
          <w:rFonts w:ascii="Times New Roman" w:eastAsia="Times New Roman" w:hAnsi="Times New Roman" w:cs="Times New Roman"/>
        </w:rPr>
        <w:t>lbf</w:t>
      </w:r>
      <w:proofErr w:type="spellEnd"/>
      <w:r>
        <w:rPr>
          <w:rFonts w:ascii="Times New Roman" w:eastAsia="Times New Roman" w:hAnsi="Times New Roman" w:cs="Times New Roman"/>
        </w:rPr>
        <w:t xml:space="preserve">/sq. ft. acting inward or outward. </w:t>
      </w:r>
    </w:p>
    <w:p w14:paraId="3AC4887F" w14:textId="16FAC019" w:rsidR="00A03849" w:rsidRDefault="00000000">
      <w:pPr>
        <w:numPr>
          <w:ilvl w:val="2"/>
          <w:numId w:val="11"/>
        </w:num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Thermal Movements resulting from a temperature change (range) of 120 degrees Fahrenheit </w:t>
      </w:r>
      <w:r w:rsidR="00073B08">
        <w:rPr>
          <w:rFonts w:ascii="Times New Roman" w:eastAsia="Times New Roman" w:hAnsi="Times New Roman" w:cs="Times New Roman"/>
        </w:rPr>
        <w:t>ambient and</w:t>
      </w:r>
      <w:r>
        <w:rPr>
          <w:rFonts w:ascii="Times New Roman" w:eastAsia="Times New Roman" w:hAnsi="Times New Roman" w:cs="Times New Roman"/>
        </w:rPr>
        <w:t xml:space="preserve"> 180 degrees Fahrenheit material surfaces.  </w:t>
      </w:r>
    </w:p>
    <w:p w14:paraId="20B54FAC" w14:textId="77777777" w:rsidR="00A03849" w:rsidRDefault="00A03849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</w:p>
    <w:p w14:paraId="66BE43A9" w14:textId="77777777" w:rsidR="00A03849" w:rsidRDefault="00000000">
      <w:pPr>
        <w:numPr>
          <w:ilvl w:val="1"/>
          <w:numId w:val="6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SUBMITTALS</w:t>
      </w:r>
    </w:p>
    <w:p w14:paraId="2C36A3DB" w14:textId="77777777" w:rsidR="00A03849" w:rsidRDefault="00A03849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</w:p>
    <w:p w14:paraId="4738CCE5" w14:textId="7BDC4728" w:rsidR="00A03849" w:rsidRDefault="00000000">
      <w:pPr>
        <w:numPr>
          <w:ilvl w:val="0"/>
          <w:numId w:val="1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Shop drawings and manufacturer's literature</w:t>
      </w:r>
      <w:r w:rsidR="00073B08">
        <w:rPr>
          <w:rFonts w:ascii="Times New Roman" w:eastAsia="Times New Roman" w:hAnsi="Times New Roman" w:cs="Times New Roman"/>
        </w:rPr>
        <w:t>: Provide</w:t>
      </w:r>
      <w:r>
        <w:rPr>
          <w:rFonts w:ascii="Times New Roman" w:eastAsia="Times New Roman" w:hAnsi="Times New Roman" w:cs="Times New Roman"/>
        </w:rPr>
        <w:t xml:space="preserve"> specifications and construction </w:t>
      </w:r>
      <w:r w:rsidR="00073B08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detail drawings to substantiate quality of materials and provide details of fabrication and </w:t>
      </w:r>
      <w:r w:rsidR="00073B08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installation. </w:t>
      </w:r>
    </w:p>
    <w:p w14:paraId="691939D7" w14:textId="77777777" w:rsidR="00A03849" w:rsidRDefault="00A03849">
      <w:pPr>
        <w:ind w:left="0" w:hanging="2"/>
        <w:rPr>
          <w:rFonts w:ascii="Times New Roman" w:eastAsia="Times New Roman" w:hAnsi="Times New Roman" w:cs="Times New Roman"/>
        </w:rPr>
      </w:pPr>
    </w:p>
    <w:p w14:paraId="07CCE658" w14:textId="4222FF94" w:rsidR="00A03849" w:rsidRDefault="00000000">
      <w:pPr>
        <w:numPr>
          <w:ilvl w:val="0"/>
          <w:numId w:val="12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Submittals shall be in accordance with standard construction practices to include </w:t>
      </w:r>
      <w:r w:rsidR="00073B08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complete detailed layout of all panels &amp; posts.  Submittals shall include plan layout</w:t>
      </w:r>
      <w:proofErr w:type="gramStart"/>
      <w:r w:rsidR="00584ABA">
        <w:rPr>
          <w:rFonts w:ascii="Times New Roman" w:eastAsia="Times New Roman" w:hAnsi="Times New Roman" w:cs="Times New Roman"/>
        </w:rPr>
        <w:t xml:space="preserve">, </w:t>
      </w:r>
      <w:r w:rsidR="00584ABA">
        <w:rPr>
          <w:rFonts w:ascii="Times New Roman" w:eastAsia="Times New Roman" w:hAnsi="Times New Roman" w:cs="Times New Roman"/>
        </w:rPr>
        <w:tab/>
        <w:t>elevations</w:t>
      </w:r>
      <w:proofErr w:type="gramEnd"/>
      <w:r>
        <w:rPr>
          <w:rFonts w:ascii="Times New Roman" w:eastAsia="Times New Roman" w:hAnsi="Times New Roman" w:cs="Times New Roman"/>
        </w:rPr>
        <w:t xml:space="preserve"> and section views of panels &amp; posts. </w:t>
      </w:r>
    </w:p>
    <w:p w14:paraId="5AAD6D66" w14:textId="77777777" w:rsidR="00A03849" w:rsidRDefault="00A03849">
      <w:pPr>
        <w:ind w:left="0" w:hanging="2"/>
        <w:rPr>
          <w:rFonts w:ascii="Times New Roman" w:eastAsia="Times New Roman" w:hAnsi="Times New Roman" w:cs="Times New Roman"/>
        </w:rPr>
      </w:pPr>
    </w:p>
    <w:p w14:paraId="4A4ABB12" w14:textId="5FC7EC64" w:rsidR="00A03849" w:rsidRDefault="00000000">
      <w:pPr>
        <w:numPr>
          <w:ilvl w:val="0"/>
          <w:numId w:val="12"/>
        </w:num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Certificate</w:t>
      </w:r>
      <w:r w:rsidR="00073B08">
        <w:rPr>
          <w:rFonts w:ascii="Times New Roman" w:eastAsia="Times New Roman" w:hAnsi="Times New Roman" w:cs="Times New Roman"/>
        </w:rPr>
        <w:t>: manufacturer’s</w:t>
      </w:r>
      <w:r>
        <w:rPr>
          <w:rFonts w:ascii="Times New Roman" w:eastAsia="Times New Roman" w:hAnsi="Times New Roman" w:cs="Times New Roman"/>
        </w:rPr>
        <w:t xml:space="preserve"> certification that materials meet specification requirements.</w:t>
      </w:r>
    </w:p>
    <w:p w14:paraId="2FF7734A" w14:textId="77777777" w:rsidR="00A03849" w:rsidRDefault="00A03849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</w:p>
    <w:p w14:paraId="430E97E1" w14:textId="77777777" w:rsidR="00A03849" w:rsidRDefault="00000000">
      <w:pPr>
        <w:numPr>
          <w:ilvl w:val="1"/>
          <w:numId w:val="6"/>
        </w:numPr>
        <w:ind w:left="0" w:hanging="2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REFERENCES</w:t>
      </w:r>
    </w:p>
    <w:p w14:paraId="21E55CD8" w14:textId="77777777" w:rsidR="00A03849" w:rsidRDefault="00A03849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  <w:highlight w:val="yellow"/>
        </w:rPr>
      </w:pPr>
    </w:p>
    <w:p w14:paraId="77279698" w14:textId="3838F4F4" w:rsidR="00A03849" w:rsidRDefault="00000000">
      <w:pPr>
        <w:numPr>
          <w:ilvl w:val="0"/>
          <w:numId w:val="2"/>
        </w:num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ANSI B36.10 &amp; 36.19 – Standard Specification for the dimensions of the steel pipe.</w:t>
      </w:r>
    </w:p>
    <w:p w14:paraId="44C9340A" w14:textId="77777777" w:rsidR="00A03849" w:rsidRDefault="00A03849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  <w:highlight w:val="yellow"/>
        </w:rPr>
      </w:pPr>
    </w:p>
    <w:p w14:paraId="75DE2FFB" w14:textId="2BA40DDF" w:rsidR="00A03849" w:rsidRDefault="00000000">
      <w:pPr>
        <w:numPr>
          <w:ilvl w:val="0"/>
          <w:numId w:val="2"/>
        </w:num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ASTM A123/A123M – Standard Specification for Steel, Zinc-Coated (Galvanized) by </w:t>
      </w:r>
      <w:r w:rsidR="00073B08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Hot-Dip Process</w:t>
      </w:r>
    </w:p>
    <w:p w14:paraId="67E3B3E8" w14:textId="77777777" w:rsidR="00A03849" w:rsidRDefault="00A03849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  <w:highlight w:val="white"/>
        </w:rPr>
      </w:pPr>
    </w:p>
    <w:p w14:paraId="2579B1B6" w14:textId="6E30B54A" w:rsidR="00A03849" w:rsidRDefault="00000000">
      <w:pPr>
        <w:numPr>
          <w:ilvl w:val="0"/>
          <w:numId w:val="2"/>
        </w:num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 xml:space="preserve">ASTM D7091 –Standard Practice for Nondestructive Measurement of Dry Film </w:t>
      </w:r>
      <w:r w:rsidR="00073B08">
        <w:rPr>
          <w:rFonts w:ascii="Times New Roman" w:eastAsia="Times New Roman" w:hAnsi="Times New Roman" w:cs="Times New Roman"/>
          <w:highlight w:val="white"/>
        </w:rPr>
        <w:lastRenderedPageBreak/>
        <w:tab/>
      </w:r>
      <w:r>
        <w:rPr>
          <w:rFonts w:ascii="Times New Roman" w:eastAsia="Times New Roman" w:hAnsi="Times New Roman" w:cs="Times New Roman"/>
          <w:highlight w:val="white"/>
        </w:rPr>
        <w:t>Thickness of Nonmagnetic Coatings Applied to Ferrous Metals and Nonmagnetic</w:t>
      </w:r>
      <w:proofErr w:type="gramStart"/>
      <w:r>
        <w:rPr>
          <w:rFonts w:ascii="Times New Roman" w:eastAsia="Times New Roman" w:hAnsi="Times New Roman" w:cs="Times New Roman"/>
          <w:highlight w:val="white"/>
        </w:rPr>
        <w:t xml:space="preserve">, </w:t>
      </w:r>
      <w:r w:rsidR="00073B08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Nonconductive</w:t>
      </w:r>
      <w:proofErr w:type="gramEnd"/>
      <w:r>
        <w:rPr>
          <w:rFonts w:ascii="Times New Roman" w:eastAsia="Times New Roman" w:hAnsi="Times New Roman" w:cs="Times New Roman"/>
          <w:highlight w:val="white"/>
        </w:rPr>
        <w:t xml:space="preserve"> Coatings Applied to Non-Ferrous Metals.</w:t>
      </w:r>
    </w:p>
    <w:p w14:paraId="48A35235" w14:textId="77777777" w:rsidR="00A03849" w:rsidRDefault="00A03849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  <w:highlight w:val="white"/>
        </w:rPr>
      </w:pPr>
    </w:p>
    <w:p w14:paraId="3C9592D8" w14:textId="55BF8318" w:rsidR="00A03849" w:rsidRDefault="00000000">
      <w:pPr>
        <w:numPr>
          <w:ilvl w:val="0"/>
          <w:numId w:val="2"/>
        </w:numPr>
        <w:tabs>
          <w:tab w:val="left" w:pos="-720"/>
        </w:tabs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highlight w:val="white"/>
        </w:rPr>
        <w:t>ASTM D1729</w:t>
      </w:r>
      <w:r>
        <w:rPr>
          <w:rFonts w:ascii="Arial" w:eastAsia="Arial" w:hAnsi="Arial" w:cs="Arial"/>
          <w:color w:val="232F3A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highlight w:val="white"/>
        </w:rPr>
        <w:t xml:space="preserve">–Standard Practice for Visual Appraisal of Colors and Color Differences </w:t>
      </w:r>
      <w:r w:rsidR="00073B08">
        <w:rPr>
          <w:rFonts w:ascii="Times New Roman" w:eastAsia="Times New Roman" w:hAnsi="Times New Roman" w:cs="Times New Roman"/>
          <w:highlight w:val="white"/>
        </w:rPr>
        <w:tab/>
      </w:r>
      <w:r>
        <w:rPr>
          <w:rFonts w:ascii="Times New Roman" w:eastAsia="Times New Roman" w:hAnsi="Times New Roman" w:cs="Times New Roman"/>
          <w:highlight w:val="white"/>
        </w:rPr>
        <w:t>of Diffusely-Illuminated Opaque Materials.</w:t>
      </w:r>
    </w:p>
    <w:p w14:paraId="512F4F45" w14:textId="77777777" w:rsidR="00A03849" w:rsidRDefault="00A03849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  <w:highlight w:val="yellow"/>
        </w:rPr>
      </w:pPr>
    </w:p>
    <w:p w14:paraId="1F00EC00" w14:textId="77777777" w:rsidR="00A03849" w:rsidRDefault="00A03849">
      <w:pPr>
        <w:tabs>
          <w:tab w:val="left" w:pos="-720"/>
        </w:tabs>
        <w:ind w:left="0" w:hanging="2"/>
        <w:rPr>
          <w:rFonts w:ascii="Times New Roman" w:eastAsia="Times New Roman" w:hAnsi="Times New Roman" w:cs="Times New Roman"/>
          <w:highlight w:val="yellow"/>
        </w:rPr>
      </w:pPr>
    </w:p>
    <w:p w14:paraId="016A7EFD" w14:textId="77777777" w:rsidR="00A03849" w:rsidRDefault="00000000">
      <w:pPr>
        <w:numPr>
          <w:ilvl w:val="1"/>
          <w:numId w:val="6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QUALITY ASSURANCE</w:t>
      </w:r>
    </w:p>
    <w:p w14:paraId="6D967238" w14:textId="77777777" w:rsidR="00A03849" w:rsidRDefault="00A03849">
      <w:pPr>
        <w:ind w:left="0" w:hanging="2"/>
        <w:rPr>
          <w:rFonts w:ascii="Times New Roman" w:eastAsia="Times New Roman" w:hAnsi="Times New Roman" w:cs="Times New Roman"/>
        </w:rPr>
      </w:pPr>
    </w:p>
    <w:p w14:paraId="3FA8C508" w14:textId="2F151BFE" w:rsidR="00A03849" w:rsidRDefault="00000000">
      <w:pPr>
        <w:numPr>
          <w:ilvl w:val="0"/>
          <w:numId w:val="4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Installation of fence and materials shall conform to the requirements of the fence </w:t>
      </w:r>
      <w:r w:rsidR="00073B08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manufacturer.</w:t>
      </w:r>
    </w:p>
    <w:p w14:paraId="489B9E7F" w14:textId="77777777" w:rsidR="00A03849" w:rsidRDefault="00A03849">
      <w:pPr>
        <w:ind w:left="0" w:hanging="2"/>
        <w:rPr>
          <w:rFonts w:ascii="Times New Roman" w:eastAsia="Times New Roman" w:hAnsi="Times New Roman" w:cs="Times New Roman"/>
        </w:rPr>
      </w:pPr>
    </w:p>
    <w:p w14:paraId="151C38C5" w14:textId="57DFB045" w:rsidR="00A03849" w:rsidRDefault="00000000">
      <w:pPr>
        <w:numPr>
          <w:ilvl w:val="0"/>
          <w:numId w:val="4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fence shall be warranted from any defects in materials and workmanship for a period </w:t>
      </w:r>
      <w:r w:rsidR="00073B08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as specified in the relevant section of the contract documents.</w:t>
      </w:r>
    </w:p>
    <w:p w14:paraId="76BA8DBE" w14:textId="77777777" w:rsidR="00A03849" w:rsidRDefault="00A03849">
      <w:pPr>
        <w:ind w:left="0" w:hanging="2"/>
        <w:rPr>
          <w:rFonts w:ascii="Times New Roman" w:eastAsia="Times New Roman" w:hAnsi="Times New Roman" w:cs="Times New Roman"/>
        </w:rPr>
      </w:pPr>
    </w:p>
    <w:p w14:paraId="6DDCAA5B" w14:textId="77777777" w:rsidR="00A03849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PART 2 – PRODUCTS</w:t>
      </w:r>
    </w:p>
    <w:p w14:paraId="45805A79" w14:textId="77777777" w:rsidR="00A03849" w:rsidRDefault="00A03849">
      <w:pPr>
        <w:ind w:left="0" w:hanging="2"/>
        <w:rPr>
          <w:rFonts w:ascii="Times New Roman" w:eastAsia="Times New Roman" w:hAnsi="Times New Roman" w:cs="Times New Roman"/>
        </w:rPr>
      </w:pPr>
    </w:p>
    <w:p w14:paraId="681B9FB5" w14:textId="77777777" w:rsidR="00A03849" w:rsidRDefault="00000000">
      <w:pPr>
        <w:numPr>
          <w:ilvl w:val="1"/>
          <w:numId w:val="5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MANUFACTURERS</w:t>
      </w:r>
    </w:p>
    <w:p w14:paraId="06CAD519" w14:textId="77777777" w:rsidR="00A03849" w:rsidRDefault="00A03849">
      <w:pPr>
        <w:ind w:left="0" w:hanging="2"/>
        <w:rPr>
          <w:rFonts w:ascii="Times New Roman" w:eastAsia="Times New Roman" w:hAnsi="Times New Roman" w:cs="Times New Roman"/>
        </w:rPr>
      </w:pPr>
    </w:p>
    <w:p w14:paraId="2E5DDA9A" w14:textId="77777777" w:rsidR="00A03849" w:rsidRDefault="00000000">
      <w:pPr>
        <w:numPr>
          <w:ilvl w:val="0"/>
          <w:numId w:val="1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Security bent fence:</w:t>
      </w:r>
    </w:p>
    <w:p w14:paraId="61981A76" w14:textId="77777777" w:rsidR="00A03849" w:rsidRDefault="00A03849">
      <w:pPr>
        <w:ind w:left="0" w:hanging="2"/>
        <w:rPr>
          <w:rFonts w:ascii="Times New Roman" w:eastAsia="Times New Roman" w:hAnsi="Times New Roman" w:cs="Times New Roman"/>
        </w:rPr>
      </w:pPr>
    </w:p>
    <w:p w14:paraId="233C1CE0" w14:textId="77777777" w:rsidR="00A03849" w:rsidRDefault="00000000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Acceptable Manufacturers: </w:t>
      </w:r>
    </w:p>
    <w:p w14:paraId="542C8874" w14:textId="77777777" w:rsidR="00A03849" w:rsidRDefault="00A03849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</w:p>
    <w:p w14:paraId="4B7BA421" w14:textId="322B5E00" w:rsidR="00A03849" w:rsidRDefault="00CB5847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b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Bear Mountain Security, LLC</w:t>
      </w:r>
    </w:p>
    <w:p w14:paraId="61546598" w14:textId="45E609C4" w:rsidR="00A03849" w:rsidRDefault="00CB5847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7400/7404 Gary Ave, Miami Beach, FL 33141</w:t>
      </w:r>
    </w:p>
    <w:p w14:paraId="5A2D27E8" w14:textId="4E275EF8" w:rsidR="00A03849" w:rsidRDefault="00CB5847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202-549-3431</w:t>
      </w:r>
    </w:p>
    <w:p w14:paraId="0CE2B31C" w14:textId="0E44DC32" w:rsidR="00073B08" w:rsidRDefault="00CB5847">
      <w:pPr>
        <w:widowControl/>
        <w:spacing w:line="276" w:lineRule="auto"/>
        <w:ind w:left="0" w:hanging="2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www.BearMountainSecurity</w:t>
      </w:r>
      <w:r w:rsidR="00073B08">
        <w:rPr>
          <w:rFonts w:ascii="Times New Roman" w:eastAsia="Times New Roman" w:hAnsi="Times New Roman" w:cs="Times New Roman"/>
          <w:sz w:val="22"/>
          <w:szCs w:val="22"/>
        </w:rPr>
        <w:t>.com</w:t>
      </w:r>
    </w:p>
    <w:p w14:paraId="7A41B397" w14:textId="77777777" w:rsidR="00A03849" w:rsidRDefault="00A03849" w:rsidP="00073B08">
      <w:pPr>
        <w:ind w:leftChars="0" w:left="0" w:firstLineChars="0" w:firstLine="0"/>
        <w:rPr>
          <w:rFonts w:ascii="Times New Roman" w:eastAsia="Times New Roman" w:hAnsi="Times New Roman" w:cs="Times New Roman"/>
          <w:highlight w:val="white"/>
        </w:rPr>
      </w:pPr>
    </w:p>
    <w:p w14:paraId="4593958D" w14:textId="30A756D5" w:rsidR="00A03849" w:rsidRDefault="00584ABA">
      <w:pPr>
        <w:ind w:left="0" w:hanging="2"/>
        <w:rPr>
          <w:rFonts w:ascii="Times New Roman" w:eastAsia="Times New Roman" w:hAnsi="Times New Roman" w:cs="Times New Roman"/>
          <w:highlight w:val="white"/>
        </w:rPr>
      </w:pPr>
      <w:r>
        <w:rPr>
          <w:rFonts w:ascii="Times New Roman" w:eastAsia="Times New Roman" w:hAnsi="Times New Roman" w:cs="Times New Roman"/>
          <w:highlight w:val="white"/>
        </w:rPr>
        <w:t>2.2 COMPONENTS</w:t>
      </w:r>
    </w:p>
    <w:p w14:paraId="49DD1910" w14:textId="77777777" w:rsidR="00A03849" w:rsidRDefault="00A03849">
      <w:pPr>
        <w:ind w:left="0" w:hanging="2"/>
        <w:rPr>
          <w:rFonts w:ascii="Times New Roman" w:eastAsia="Times New Roman" w:hAnsi="Times New Roman" w:cs="Times New Roman"/>
          <w:highlight w:val="white"/>
        </w:rPr>
      </w:pPr>
    </w:p>
    <w:p w14:paraId="421768A8" w14:textId="77777777" w:rsidR="00A03849" w:rsidRDefault="00A03849">
      <w:pPr>
        <w:ind w:left="0" w:hanging="2"/>
        <w:rPr>
          <w:rFonts w:ascii="Times New Roman" w:eastAsia="Times New Roman" w:hAnsi="Times New Roman" w:cs="Times New Roman"/>
          <w:highlight w:val="white"/>
        </w:rPr>
      </w:pPr>
    </w:p>
    <w:p w14:paraId="1716D9D0" w14:textId="77777777" w:rsidR="00A03849" w:rsidRDefault="00000000">
      <w:pPr>
        <w:numPr>
          <w:ilvl w:val="1"/>
          <w:numId w:val="1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Panel:  </w:t>
      </w:r>
    </w:p>
    <w:p w14:paraId="62AEBFCD" w14:textId="77777777" w:rsidR="00A03849" w:rsidRDefault="00A03849">
      <w:pPr>
        <w:ind w:left="0" w:hanging="2"/>
        <w:rPr>
          <w:rFonts w:ascii="Times New Roman" w:eastAsia="Times New Roman" w:hAnsi="Times New Roman" w:cs="Times New Roman"/>
        </w:rPr>
      </w:pPr>
    </w:p>
    <w:p w14:paraId="65010100" w14:textId="36BD1E9F" w:rsidR="00A03849" w:rsidRDefault="00000000">
      <w:pPr>
        <w:numPr>
          <w:ilvl w:val="2"/>
          <w:numId w:val="1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Panel Height: 4ft to 15ft</w:t>
      </w:r>
    </w:p>
    <w:p w14:paraId="72903B8F" w14:textId="77777777" w:rsidR="00A03849" w:rsidRDefault="00A03849">
      <w:pPr>
        <w:ind w:left="0" w:hanging="2"/>
        <w:rPr>
          <w:rFonts w:ascii="Times New Roman" w:eastAsia="Times New Roman" w:hAnsi="Times New Roman" w:cs="Times New Roman"/>
        </w:rPr>
      </w:pPr>
    </w:p>
    <w:p w14:paraId="2249BFA2" w14:textId="104C7F86" w:rsidR="00A03849" w:rsidRDefault="00000000">
      <w:pPr>
        <w:numPr>
          <w:ilvl w:val="2"/>
          <w:numId w:val="1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Panel Width: 10ft.  </w:t>
      </w:r>
    </w:p>
    <w:p w14:paraId="024965E0" w14:textId="77777777" w:rsidR="00A03849" w:rsidRDefault="00A03849">
      <w:pPr>
        <w:ind w:left="0" w:hanging="2"/>
        <w:rPr>
          <w:rFonts w:ascii="Times New Roman" w:eastAsia="Times New Roman" w:hAnsi="Times New Roman" w:cs="Times New Roman"/>
        </w:rPr>
      </w:pPr>
    </w:p>
    <w:p w14:paraId="54D5E272" w14:textId="45C8EA5B" w:rsidR="00A03849" w:rsidRDefault="00000000">
      <w:pPr>
        <w:numPr>
          <w:ilvl w:val="2"/>
          <w:numId w:val="1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Panel shall </w:t>
      </w:r>
      <w:r w:rsidR="00584ABA">
        <w:rPr>
          <w:rFonts w:ascii="Times New Roman" w:eastAsia="Times New Roman" w:hAnsi="Times New Roman" w:cs="Times New Roman"/>
        </w:rPr>
        <w:t>be of</w:t>
      </w:r>
      <w:r>
        <w:rPr>
          <w:rFonts w:ascii="Times New Roman" w:eastAsia="Times New Roman" w:hAnsi="Times New Roman" w:cs="Times New Roman"/>
        </w:rPr>
        <w:t xml:space="preserve"> welded wire mesh of size </w:t>
      </w:r>
      <w:proofErr w:type="gramStart"/>
      <w:r>
        <w:rPr>
          <w:rFonts w:ascii="Times New Roman" w:eastAsia="Times New Roman" w:hAnsi="Times New Roman" w:cs="Times New Roman"/>
        </w:rPr>
        <w:t>3 inch</w:t>
      </w:r>
      <w:proofErr w:type="gramEnd"/>
      <w:r>
        <w:rPr>
          <w:rFonts w:ascii="Times New Roman" w:eastAsia="Times New Roman" w:hAnsi="Times New Roman" w:cs="Times New Roman"/>
        </w:rPr>
        <w:t xml:space="preserve"> x 0.5 inch with the wire of </w:t>
      </w:r>
      <w:proofErr w:type="spellStart"/>
      <w:r>
        <w:rPr>
          <w:rFonts w:ascii="Times New Roman" w:eastAsia="Times New Roman" w:hAnsi="Times New Roman" w:cs="Times New Roman"/>
        </w:rPr>
        <w:t>dia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 w:rsidR="00073B08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11ga to </w:t>
      </w:r>
      <w:r w:rsidR="00584ABA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4ga.</w:t>
      </w:r>
    </w:p>
    <w:p w14:paraId="2C5CFF5E" w14:textId="77777777" w:rsidR="00A03849" w:rsidRDefault="00A03849">
      <w:pPr>
        <w:ind w:left="0" w:hanging="2"/>
        <w:rPr>
          <w:rFonts w:ascii="Times New Roman" w:eastAsia="Times New Roman" w:hAnsi="Times New Roman" w:cs="Times New Roman"/>
        </w:rPr>
      </w:pPr>
    </w:p>
    <w:p w14:paraId="06BD7C5D" w14:textId="77777777" w:rsidR="00A03849" w:rsidRDefault="00A03849">
      <w:pPr>
        <w:ind w:left="0" w:hanging="2"/>
        <w:rPr>
          <w:rFonts w:ascii="Times New Roman" w:eastAsia="Times New Roman" w:hAnsi="Times New Roman" w:cs="Times New Roman"/>
        </w:rPr>
      </w:pPr>
    </w:p>
    <w:p w14:paraId="2E58ACA4" w14:textId="77777777" w:rsidR="00A03849" w:rsidRDefault="00000000">
      <w:pPr>
        <w:numPr>
          <w:ilvl w:val="1"/>
          <w:numId w:val="1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Fence Posts: </w:t>
      </w:r>
    </w:p>
    <w:p w14:paraId="1AE3D38A" w14:textId="77777777" w:rsidR="00A03849" w:rsidRDefault="00A03849">
      <w:pPr>
        <w:ind w:left="0" w:hanging="2"/>
        <w:rPr>
          <w:rFonts w:ascii="Times New Roman" w:eastAsia="Times New Roman" w:hAnsi="Times New Roman" w:cs="Times New Roman"/>
        </w:rPr>
      </w:pPr>
    </w:p>
    <w:p w14:paraId="3137254F" w14:textId="18BDA376" w:rsidR="00A03849" w:rsidRDefault="00000000">
      <w:pPr>
        <w:numPr>
          <w:ilvl w:val="2"/>
          <w:numId w:val="1"/>
        </w:numPr>
        <w:ind w:left="0" w:hanging="2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Post</w:t>
      </w:r>
      <w:proofErr w:type="gramEnd"/>
      <w:r>
        <w:rPr>
          <w:rFonts w:ascii="Times New Roman" w:eastAsia="Times New Roman" w:hAnsi="Times New Roman" w:cs="Times New Roman"/>
        </w:rPr>
        <w:t xml:space="preserve"> shall be available in two types</w:t>
      </w:r>
      <w:r w:rsidR="00584ABA">
        <w:rPr>
          <w:rFonts w:ascii="Times New Roman" w:eastAsia="Times New Roman" w:hAnsi="Times New Roman" w:cs="Times New Roman"/>
        </w:rPr>
        <w:t>:</w:t>
      </w:r>
    </w:p>
    <w:p w14:paraId="2B9F08D0" w14:textId="01D0565F" w:rsidR="00A03849" w:rsidRDefault="00000000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</w:t>
      </w:r>
      <w:proofErr w:type="gramStart"/>
      <w:r>
        <w:rPr>
          <w:rFonts w:ascii="Times New Roman" w:eastAsia="Times New Roman" w:hAnsi="Times New Roman" w:cs="Times New Roman"/>
        </w:rPr>
        <w:t xml:space="preserve">. </w:t>
      </w:r>
      <w:r w:rsidR="00073B08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Circular</w:t>
      </w:r>
      <w:proofErr w:type="gramEnd"/>
      <w:r>
        <w:rPr>
          <w:rFonts w:ascii="Times New Roman" w:eastAsia="Times New Roman" w:hAnsi="Times New Roman" w:cs="Times New Roman"/>
        </w:rPr>
        <w:t xml:space="preserve"> Hollow Section, Posts shall be based on applicable</w:t>
      </w:r>
      <w:r w:rsidR="00073B08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height &amp; wind load, CR20 </w:t>
      </w:r>
      <w:proofErr w:type="gramStart"/>
      <w:r>
        <w:rPr>
          <w:rFonts w:ascii="Times New Roman" w:eastAsia="Times New Roman" w:hAnsi="Times New Roman" w:cs="Times New Roman"/>
        </w:rPr>
        <w:t xml:space="preserve">&amp; </w:t>
      </w:r>
      <w:r w:rsidR="00073B08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CR40 </w:t>
      </w:r>
      <w:r w:rsidR="00073B08">
        <w:rPr>
          <w:rFonts w:ascii="Times New Roman" w:eastAsia="Times New Roman" w:hAnsi="Times New Roman" w:cs="Times New Roman"/>
        </w:rPr>
        <w:tab/>
      </w:r>
      <w:proofErr w:type="gramEnd"/>
      <w:r>
        <w:rPr>
          <w:rFonts w:ascii="Times New Roman" w:eastAsia="Times New Roman" w:hAnsi="Times New Roman" w:cs="Times New Roman"/>
        </w:rPr>
        <w:t>of SCH40 &amp; SCH80 pipe in carbon steel.</w:t>
      </w:r>
    </w:p>
    <w:p w14:paraId="0F21E77C" w14:textId="0424E88C" w:rsidR="00A03849" w:rsidRDefault="00000000">
      <w:p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2.</w:t>
      </w:r>
      <w:r w:rsidR="00073B08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 C Channel, Posts shall be </w:t>
      </w:r>
      <w:proofErr w:type="gramStart"/>
      <w:r>
        <w:rPr>
          <w:rFonts w:ascii="Times New Roman" w:eastAsia="Times New Roman" w:hAnsi="Times New Roman" w:cs="Times New Roman"/>
        </w:rPr>
        <w:t>3.2 inch</w:t>
      </w:r>
      <w:proofErr w:type="gramEnd"/>
      <w:r>
        <w:rPr>
          <w:rFonts w:ascii="Times New Roman" w:eastAsia="Times New Roman" w:hAnsi="Times New Roman" w:cs="Times New Roman"/>
        </w:rPr>
        <w:t xml:space="preserve"> x </w:t>
      </w:r>
      <w:proofErr w:type="gramStart"/>
      <w:r>
        <w:rPr>
          <w:rFonts w:ascii="Times New Roman" w:eastAsia="Times New Roman" w:hAnsi="Times New Roman" w:cs="Times New Roman"/>
        </w:rPr>
        <w:t>2.5 inch</w:t>
      </w:r>
      <w:proofErr w:type="gramEnd"/>
      <w:r>
        <w:rPr>
          <w:rFonts w:ascii="Times New Roman" w:eastAsia="Times New Roman" w:hAnsi="Times New Roman" w:cs="Times New Roman"/>
        </w:rPr>
        <w:t>, C Channel in</w:t>
      </w:r>
      <w:r w:rsidR="00584ABA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carbon steel.</w:t>
      </w:r>
    </w:p>
    <w:p w14:paraId="22BA444F" w14:textId="77777777" w:rsidR="00A03849" w:rsidRDefault="00A03849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5EDB5062" w14:textId="719BB1D5" w:rsidR="00A03849" w:rsidRDefault="00000000">
      <w:pPr>
        <w:numPr>
          <w:ilvl w:val="2"/>
          <w:numId w:val="1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post shall be galvanized after </w:t>
      </w:r>
      <w:r w:rsidR="00073B08">
        <w:rPr>
          <w:rFonts w:ascii="Times New Roman" w:eastAsia="Times New Roman" w:hAnsi="Times New Roman" w:cs="Times New Roman"/>
        </w:rPr>
        <w:t>fabrication. Top</w:t>
      </w:r>
      <w:r>
        <w:rPr>
          <w:rFonts w:ascii="Times New Roman" w:eastAsia="Times New Roman" w:hAnsi="Times New Roman" w:cs="Times New Roman"/>
        </w:rPr>
        <w:t xml:space="preserve"> covered with </w:t>
      </w:r>
      <w:proofErr w:type="spellStart"/>
      <w:r>
        <w:rPr>
          <w:rFonts w:ascii="Times New Roman" w:eastAsia="Times New Roman" w:hAnsi="Times New Roman" w:cs="Times New Roman"/>
        </w:rPr>
        <w:t>pvc</w:t>
      </w:r>
      <w:proofErr w:type="spellEnd"/>
      <w:r>
        <w:rPr>
          <w:rFonts w:ascii="Times New Roman" w:eastAsia="Times New Roman" w:hAnsi="Times New Roman" w:cs="Times New Roman"/>
        </w:rPr>
        <w:t xml:space="preserve"> cap. Length as </w:t>
      </w:r>
      <w:r w:rsidR="00073B08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specified on the contract drawings.</w:t>
      </w:r>
    </w:p>
    <w:p w14:paraId="1EA79698" w14:textId="77777777" w:rsidR="00A03849" w:rsidRDefault="00A03849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1E491AA4" w14:textId="7D0219DB" w:rsidR="00A03849" w:rsidRDefault="00000000">
      <w:pPr>
        <w:numPr>
          <w:ilvl w:val="2"/>
          <w:numId w:val="1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Post center spacing shall be 9.675ft. </w:t>
      </w:r>
    </w:p>
    <w:p w14:paraId="758FBBC0" w14:textId="77777777" w:rsidR="00A03849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26229B1B" w14:textId="77777777" w:rsidR="00A03849" w:rsidRDefault="00A03849">
      <w:pPr>
        <w:ind w:left="0" w:hanging="2"/>
        <w:rPr>
          <w:rFonts w:ascii="Times New Roman" w:eastAsia="Times New Roman" w:hAnsi="Times New Roman" w:cs="Times New Roman"/>
        </w:rPr>
      </w:pPr>
    </w:p>
    <w:p w14:paraId="18A51315" w14:textId="77777777" w:rsidR="00A03849" w:rsidRDefault="00000000">
      <w:pPr>
        <w:numPr>
          <w:ilvl w:val="1"/>
          <w:numId w:val="1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Fittings and accessories:  </w:t>
      </w:r>
    </w:p>
    <w:p w14:paraId="0FD9CFEB" w14:textId="77777777" w:rsidR="00A03849" w:rsidRDefault="00A03849">
      <w:pPr>
        <w:ind w:left="0" w:hanging="2"/>
        <w:rPr>
          <w:rFonts w:ascii="Times New Roman" w:eastAsia="Times New Roman" w:hAnsi="Times New Roman" w:cs="Times New Roman"/>
        </w:rPr>
      </w:pPr>
    </w:p>
    <w:p w14:paraId="320A2232" w14:textId="005AFE31" w:rsidR="00A03849" w:rsidRDefault="00000000">
      <w:pPr>
        <w:numPr>
          <w:ilvl w:val="2"/>
          <w:numId w:val="1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clamps &amp; cover plates shall be galvanized and sized as specified by the fence </w:t>
      </w:r>
      <w:r w:rsidR="00073B08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manufacturer.</w:t>
      </w:r>
    </w:p>
    <w:p w14:paraId="49CE9801" w14:textId="77777777" w:rsidR="00A03849" w:rsidRDefault="00A03849">
      <w:pPr>
        <w:ind w:left="0" w:hanging="2"/>
        <w:rPr>
          <w:rFonts w:ascii="Times New Roman" w:eastAsia="Times New Roman" w:hAnsi="Times New Roman" w:cs="Times New Roman"/>
        </w:rPr>
      </w:pPr>
    </w:p>
    <w:p w14:paraId="15AA2EEA" w14:textId="1007206C" w:rsidR="00A03849" w:rsidRDefault="00000000">
      <w:pPr>
        <w:numPr>
          <w:ilvl w:val="2"/>
          <w:numId w:val="1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For Circular Hollow Section Post, fence panels shall be attached to posts using the clamp, </w:t>
      </w:r>
      <w:r w:rsidR="00073B08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which will be secured with </w:t>
      </w:r>
      <w:r w:rsidR="00584ABA">
        <w:rPr>
          <w:rFonts w:ascii="Times New Roman" w:eastAsia="Times New Roman" w:hAnsi="Times New Roman" w:cs="Times New Roman"/>
        </w:rPr>
        <w:t>5/16-inch</w:t>
      </w:r>
      <w:r>
        <w:rPr>
          <w:rFonts w:ascii="Times New Roman" w:eastAsia="Times New Roman" w:hAnsi="Times New Roman" w:cs="Times New Roman"/>
        </w:rPr>
        <w:t xml:space="preserve"> x 2 ⅜ inch stainless steel mushroom head bolts, </w:t>
      </w:r>
      <w:r w:rsidR="00073B08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accompanied by security nuts and washers.</w:t>
      </w:r>
    </w:p>
    <w:p w14:paraId="3CD68499" w14:textId="77777777" w:rsidR="00A03849" w:rsidRDefault="00A03849">
      <w:pPr>
        <w:ind w:left="0" w:hanging="2"/>
        <w:rPr>
          <w:rFonts w:ascii="Times New Roman" w:eastAsia="Times New Roman" w:hAnsi="Times New Roman" w:cs="Times New Roman"/>
        </w:rPr>
      </w:pPr>
    </w:p>
    <w:p w14:paraId="0CA9C743" w14:textId="7A050846" w:rsidR="00A03849" w:rsidRDefault="00000000">
      <w:pPr>
        <w:numPr>
          <w:ilvl w:val="2"/>
          <w:numId w:val="1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For C Channel Post, fence panels shall be attached to posts using the cover plate, which </w:t>
      </w:r>
      <w:r w:rsidR="00073B08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will be secured with </w:t>
      </w:r>
      <w:r w:rsidR="00584ABA">
        <w:rPr>
          <w:rFonts w:ascii="Times New Roman" w:eastAsia="Times New Roman" w:hAnsi="Times New Roman" w:cs="Times New Roman"/>
        </w:rPr>
        <w:t>5/16-inch</w:t>
      </w:r>
      <w:r>
        <w:rPr>
          <w:rFonts w:ascii="Times New Roman" w:eastAsia="Times New Roman" w:hAnsi="Times New Roman" w:cs="Times New Roman"/>
        </w:rPr>
        <w:t xml:space="preserve"> x 4 ¾ inch stainless steel mushroom head bolts, </w:t>
      </w:r>
      <w:r w:rsidR="00073B08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accompanied by security nuts and washers.</w:t>
      </w:r>
    </w:p>
    <w:p w14:paraId="684E1B78" w14:textId="77777777" w:rsidR="00A03849" w:rsidRDefault="00A03849">
      <w:pPr>
        <w:ind w:left="0" w:hanging="2"/>
        <w:rPr>
          <w:rFonts w:ascii="Times New Roman" w:eastAsia="Times New Roman" w:hAnsi="Times New Roman" w:cs="Times New Roman"/>
        </w:rPr>
      </w:pPr>
    </w:p>
    <w:p w14:paraId="1780CB66" w14:textId="77777777" w:rsidR="00A03849" w:rsidRDefault="00A03849">
      <w:pPr>
        <w:ind w:left="0" w:hanging="2"/>
        <w:rPr>
          <w:rFonts w:ascii="Times New Roman" w:eastAsia="Times New Roman" w:hAnsi="Times New Roman" w:cs="Times New Roman"/>
        </w:rPr>
      </w:pPr>
    </w:p>
    <w:p w14:paraId="4307C4BF" w14:textId="77777777" w:rsidR="00A03849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1C13B22C" w14:textId="77777777" w:rsidR="00A03849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PART 3 – EXECUTION</w:t>
      </w:r>
    </w:p>
    <w:p w14:paraId="3AA71335" w14:textId="77777777" w:rsidR="00A03849" w:rsidRDefault="00A03849">
      <w:pPr>
        <w:ind w:left="0" w:hanging="2"/>
        <w:rPr>
          <w:rFonts w:ascii="Times New Roman" w:eastAsia="Times New Roman" w:hAnsi="Times New Roman" w:cs="Times New Roman"/>
        </w:rPr>
      </w:pPr>
    </w:p>
    <w:p w14:paraId="3698AE33" w14:textId="77777777" w:rsidR="00A03849" w:rsidRDefault="00000000">
      <w:pPr>
        <w:numPr>
          <w:ilvl w:val="1"/>
          <w:numId w:val="7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INSPECTION</w:t>
      </w:r>
    </w:p>
    <w:p w14:paraId="1A5F9B1E" w14:textId="77777777" w:rsidR="00A03849" w:rsidRDefault="00A03849">
      <w:pPr>
        <w:ind w:left="0" w:hanging="2"/>
        <w:rPr>
          <w:rFonts w:ascii="Times New Roman" w:eastAsia="Times New Roman" w:hAnsi="Times New Roman" w:cs="Times New Roman"/>
        </w:rPr>
      </w:pPr>
    </w:p>
    <w:p w14:paraId="60CE9767" w14:textId="59D507CF" w:rsidR="00A03849" w:rsidRDefault="00000000">
      <w:pPr>
        <w:numPr>
          <w:ilvl w:val="1"/>
          <w:numId w:val="3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Verify that final grading in fence location is completed and without irregularities which </w:t>
      </w:r>
      <w:r w:rsidR="00073B08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will interfere with fence installation. Security bent fence is designed to be installed on a </w:t>
      </w:r>
      <w:r w:rsidR="00073B08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level surface. Variations in height, slopes, stairs, and steeping shall be shown on contract </w:t>
      </w:r>
      <w:r w:rsidR="00073B08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 xml:space="preserve">drawings and on submittal drawings. </w:t>
      </w:r>
    </w:p>
    <w:p w14:paraId="70932B86" w14:textId="77777777" w:rsidR="00A03849" w:rsidRDefault="00A03849">
      <w:pPr>
        <w:ind w:left="0" w:hanging="2"/>
        <w:rPr>
          <w:rFonts w:ascii="Times New Roman" w:eastAsia="Times New Roman" w:hAnsi="Times New Roman" w:cs="Times New Roman"/>
        </w:rPr>
      </w:pPr>
    </w:p>
    <w:p w14:paraId="58F99D1A" w14:textId="77777777" w:rsidR="00A03849" w:rsidRDefault="00000000">
      <w:pPr>
        <w:numPr>
          <w:ilvl w:val="1"/>
          <w:numId w:val="3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Field verify all fence dimensions and layout prior to commencing installation.</w:t>
      </w:r>
    </w:p>
    <w:p w14:paraId="7B0CDE29" w14:textId="77777777" w:rsidR="00A03849" w:rsidRDefault="00A03849">
      <w:pPr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720"/>
          <w:tab w:val="left" w:pos="2160"/>
          <w:tab w:val="left" w:pos="2880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7B3C46E" w14:textId="77777777" w:rsidR="00A03849" w:rsidRDefault="00000000">
      <w:pPr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-720"/>
          <w:tab w:val="left" w:pos="720"/>
          <w:tab w:val="left" w:pos="2160"/>
          <w:tab w:val="left" w:pos="2880"/>
        </w:tabs>
        <w:spacing w:line="240" w:lineRule="auto"/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Do not commence work until unsatisfactory conditions have been corrected.</w:t>
      </w:r>
    </w:p>
    <w:p w14:paraId="06837B6B" w14:textId="77777777" w:rsidR="00A03849" w:rsidRDefault="00A03849">
      <w:pPr>
        <w:ind w:left="0" w:hanging="2"/>
        <w:rPr>
          <w:rFonts w:ascii="Times New Roman" w:eastAsia="Times New Roman" w:hAnsi="Times New Roman" w:cs="Times New Roman"/>
        </w:rPr>
      </w:pPr>
    </w:p>
    <w:p w14:paraId="7D2267F9" w14:textId="77777777" w:rsidR="00A03849" w:rsidRDefault="00000000">
      <w:p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3.2</w:t>
      </w:r>
      <w:r>
        <w:rPr>
          <w:rFonts w:ascii="Times New Roman" w:eastAsia="Times New Roman" w:hAnsi="Times New Roman" w:cs="Times New Roman"/>
        </w:rPr>
        <w:tab/>
        <w:t>INSTALLATION</w:t>
      </w:r>
    </w:p>
    <w:p w14:paraId="2BFBACD3" w14:textId="77777777" w:rsidR="00A03849" w:rsidRDefault="00A03849">
      <w:pPr>
        <w:ind w:left="0" w:hanging="2"/>
        <w:rPr>
          <w:rFonts w:ascii="Times New Roman" w:eastAsia="Times New Roman" w:hAnsi="Times New Roman" w:cs="Times New Roman"/>
        </w:rPr>
      </w:pPr>
    </w:p>
    <w:p w14:paraId="7121EDBF" w14:textId="4F38EE5F" w:rsidR="00A03849" w:rsidRDefault="00000000">
      <w:pPr>
        <w:numPr>
          <w:ilvl w:val="0"/>
          <w:numId w:val="9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Install the fence following the manufacturer’s installation instructions; for detailed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073B08">
        <w:rPr>
          <w:rFonts w:ascii="Times New Roman" w:eastAsia="Times New Roman" w:hAnsi="Times New Roman" w:cs="Times New Roman"/>
        </w:rPr>
        <w:t>guidance, refer</w:t>
      </w:r>
      <w:r>
        <w:rPr>
          <w:rFonts w:ascii="Times New Roman" w:eastAsia="Times New Roman" w:hAnsi="Times New Roman" w:cs="Times New Roman"/>
        </w:rPr>
        <w:t xml:space="preserve"> to the installation manual. </w:t>
      </w:r>
    </w:p>
    <w:p w14:paraId="3DAAA316" w14:textId="77777777" w:rsidR="00A03849" w:rsidRDefault="00A03849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563F4FA5" w14:textId="6EF02233" w:rsidR="00A03849" w:rsidRDefault="00000000">
      <w:pPr>
        <w:numPr>
          <w:ilvl w:val="0"/>
          <w:numId w:val="9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Install fence plumb and level. Posts are to be embedded inside the ground.  </w:t>
      </w:r>
    </w:p>
    <w:p w14:paraId="55DF3FD0" w14:textId="77777777" w:rsidR="00A03849" w:rsidRDefault="00A03849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709FE45A" w14:textId="72AF3782" w:rsidR="00A03849" w:rsidRDefault="00000000">
      <w:pPr>
        <w:numPr>
          <w:ilvl w:val="0"/>
          <w:numId w:val="9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 not install bent, bowed or otherwise damaged panels. Remove damaged</w:t>
      </w:r>
      <w:r>
        <w:rPr>
          <w:rFonts w:ascii="Times New Roman" w:eastAsia="Times New Roman" w:hAnsi="Times New Roman" w:cs="Times New Roman"/>
        </w:rPr>
        <w:tab/>
        <w:t xml:space="preserve">         </w:t>
      </w:r>
      <w:r>
        <w:rPr>
          <w:rFonts w:ascii="Times New Roman" w:eastAsia="Times New Roman" w:hAnsi="Times New Roman" w:cs="Times New Roman"/>
        </w:rPr>
        <w:tab/>
        <w:t>components from site and replace.</w:t>
      </w:r>
    </w:p>
    <w:p w14:paraId="41085013" w14:textId="77777777" w:rsidR="00A03849" w:rsidRDefault="00A03849">
      <w:pPr>
        <w:ind w:left="0" w:hanging="2"/>
        <w:jc w:val="both"/>
        <w:rPr>
          <w:rFonts w:ascii="Times New Roman" w:eastAsia="Times New Roman" w:hAnsi="Times New Roman" w:cs="Times New Roman"/>
        </w:rPr>
      </w:pPr>
    </w:p>
    <w:p w14:paraId="76F4BAA5" w14:textId="69426A30" w:rsidR="00A03849" w:rsidRDefault="00000000">
      <w:pPr>
        <w:numPr>
          <w:ilvl w:val="0"/>
          <w:numId w:val="9"/>
        </w:numPr>
        <w:ind w:left="0" w:hanging="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 xml:space="preserve">For Circular Hollow Section Post, secure fence panels to the fence posts using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stainless steel </w:t>
      </w:r>
      <w:r w:rsidR="00584ABA">
        <w:rPr>
          <w:rFonts w:ascii="Times New Roman" w:eastAsia="Times New Roman" w:hAnsi="Times New Roman" w:cs="Times New Roman"/>
        </w:rPr>
        <w:t>5/16-inch</w:t>
      </w:r>
      <w:r>
        <w:rPr>
          <w:rFonts w:ascii="Times New Roman" w:eastAsia="Times New Roman" w:hAnsi="Times New Roman" w:cs="Times New Roman"/>
        </w:rPr>
        <w:t xml:space="preserve"> x 2 ⅜ inch mushroom head bolts, accompanied by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security nuts and washers, with the help of a clamp.</w:t>
      </w:r>
    </w:p>
    <w:p w14:paraId="25A952AA" w14:textId="77777777" w:rsidR="00A03849" w:rsidRDefault="00A03849">
      <w:pPr>
        <w:ind w:left="0" w:hanging="2"/>
        <w:rPr>
          <w:rFonts w:ascii="Times New Roman" w:eastAsia="Times New Roman" w:hAnsi="Times New Roman" w:cs="Times New Roman"/>
        </w:rPr>
      </w:pPr>
    </w:p>
    <w:p w14:paraId="6BD50E02" w14:textId="7CCEC52B" w:rsidR="00A03849" w:rsidRDefault="00000000">
      <w:pPr>
        <w:numPr>
          <w:ilvl w:val="0"/>
          <w:numId w:val="9"/>
        </w:numPr>
        <w:ind w:left="0" w:hanging="2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For C Channel Post, secure fence panels to the fence posts using stainless steel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584ABA">
        <w:rPr>
          <w:rFonts w:ascii="Times New Roman" w:eastAsia="Times New Roman" w:hAnsi="Times New Roman" w:cs="Times New Roman"/>
        </w:rPr>
        <w:t>5/16-inch</w:t>
      </w:r>
      <w:r>
        <w:rPr>
          <w:rFonts w:ascii="Times New Roman" w:eastAsia="Times New Roman" w:hAnsi="Times New Roman" w:cs="Times New Roman"/>
        </w:rPr>
        <w:t xml:space="preserve"> x 4 ¾ inch mushroom head bolts, accompanied by security nuts and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washers, with the help of a cover plate.</w:t>
      </w:r>
    </w:p>
    <w:p w14:paraId="67876327" w14:textId="77777777" w:rsidR="00A03849" w:rsidRDefault="00A03849">
      <w:pPr>
        <w:widowControl/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14:paraId="4FF3B5E5" w14:textId="77777777" w:rsidR="00A03849" w:rsidRDefault="00000000">
      <w:pPr>
        <w:widowControl/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Times New Roman" w:eastAsia="Times New Roman" w:hAnsi="Times New Roman" w:cs="Times New Roman"/>
        </w:rPr>
        <w:t>3.3</w:t>
      </w:r>
      <w:r>
        <w:rPr>
          <w:rFonts w:ascii="Times New Roman" w:eastAsia="Times New Roman" w:hAnsi="Times New Roman" w:cs="Times New Roman"/>
        </w:rPr>
        <w:tab/>
        <w:t>CLEANING</w:t>
      </w:r>
    </w:p>
    <w:p w14:paraId="5395ED27" w14:textId="77777777" w:rsidR="00A03849" w:rsidRDefault="00000000">
      <w:pPr>
        <w:widowControl/>
        <w:spacing w:after="200" w:line="276" w:lineRule="auto"/>
        <w:ind w:left="0" w:hanging="2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ab/>
      </w:r>
      <w:r>
        <w:rPr>
          <w:rFonts w:ascii="Times New Roman" w:eastAsia="Times New Roman" w:hAnsi="Times New Roman" w:cs="Times New Roman"/>
        </w:rPr>
        <w:t>A.</w:t>
      </w:r>
      <w:r>
        <w:rPr>
          <w:rFonts w:ascii="Times New Roman" w:eastAsia="Times New Roman" w:hAnsi="Times New Roman" w:cs="Times New Roman"/>
        </w:rPr>
        <w:tab/>
        <w:t>Clean jobsite of excess materials.</w:t>
      </w:r>
    </w:p>
    <w:p w14:paraId="39B7DEA4" w14:textId="77777777" w:rsidR="00A03849" w:rsidRDefault="00A03849">
      <w:pPr>
        <w:ind w:left="0" w:hanging="2"/>
        <w:rPr>
          <w:rFonts w:ascii="Times New Roman" w:eastAsia="Times New Roman" w:hAnsi="Times New Roman" w:cs="Times New Roman"/>
        </w:rPr>
      </w:pPr>
    </w:p>
    <w:sectPr w:rsidR="00A03849">
      <w:headerReference w:type="default" r:id="rId8"/>
      <w:footerReference w:type="default" r:id="rId9"/>
      <w:footerReference w:type="first" r:id="rId10"/>
      <w:pgSz w:w="12240" w:h="15840"/>
      <w:pgMar w:top="1440" w:right="1440" w:bottom="1440" w:left="1440" w:header="720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9F2BF" w14:textId="77777777" w:rsidR="00D10320" w:rsidRDefault="00D10320">
      <w:pPr>
        <w:spacing w:line="240" w:lineRule="auto"/>
        <w:ind w:left="0" w:hanging="2"/>
      </w:pPr>
      <w:r>
        <w:separator/>
      </w:r>
    </w:p>
  </w:endnote>
  <w:endnote w:type="continuationSeparator" w:id="0">
    <w:p w14:paraId="158724DF" w14:textId="77777777" w:rsidR="00D10320" w:rsidRDefault="00D10320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ymes Roman">
    <w:altName w:val="Calibri"/>
    <w:charset w:val="00"/>
    <w:family w:val="auto"/>
    <w:pitch w:val="default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12A5EF9D-43FD-49FA-9031-7D468141579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" w:fontKey="{BC4A931E-ED6B-47F1-9D64-66B18CC416F5}"/>
    <w:embedItalic r:id="rId3" w:fontKey="{D589BBC7-242E-42D8-A0C7-29B82C4A5A7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3FF65FD7-A50D-41F9-84A7-CAC29D81071E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5" w:fontKey="{3E659421-F9BD-46E0-94D0-3AB7CCA5E77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825CDDA-EE26-46BE-B615-75647189840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B1ED0" w14:textId="77777777" w:rsidR="00A03849" w:rsidRDefault="00A03849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1"/>
      <w:tblW w:w="9576" w:type="dxa"/>
      <w:tblInd w:w="-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3258"/>
      <w:gridCol w:w="3330"/>
      <w:gridCol w:w="2988"/>
    </w:tblGrid>
    <w:tr w:rsidR="00A03849" w14:paraId="0AF901FF" w14:textId="77777777">
      <w:tc>
        <w:tcPr>
          <w:tcW w:w="3258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5E89CFD4" w14:textId="77777777" w:rsidR="00A03849" w:rsidRDefault="00A0384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</w:tc>
      <w:tc>
        <w:tcPr>
          <w:tcW w:w="3330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67F6CFAE" w14:textId="77777777" w:rsidR="00A0384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FENCES AND GATES</w:t>
          </w:r>
        </w:p>
      </w:tc>
      <w:tc>
        <w:tcPr>
          <w:tcW w:w="2988" w:type="dxa"/>
          <w:tcBorders>
            <w:top w:val="single" w:sz="4" w:space="0" w:color="FFFFFF"/>
            <w:left w:val="single" w:sz="4" w:space="0" w:color="FFFFFF"/>
            <w:bottom w:val="single" w:sz="4" w:space="0" w:color="FFFFFF"/>
            <w:right w:val="single" w:sz="4" w:space="0" w:color="FFFFFF"/>
          </w:tcBorders>
        </w:tcPr>
        <w:p w14:paraId="028A33FC" w14:textId="77777777" w:rsidR="00A0384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right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t>32 31 13-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separate"/>
          </w:r>
          <w:r w:rsidR="00073B08">
            <w:rPr>
              <w:rFonts w:ascii="Times New Roman" w:eastAsia="Times New Roman" w:hAnsi="Times New Roman" w:cs="Times New Roman"/>
              <w:noProof/>
              <w:color w:val="000000"/>
              <w:sz w:val="16"/>
              <w:szCs w:val="16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end"/>
          </w:r>
        </w:p>
      </w:tc>
    </w:tr>
  </w:tbl>
  <w:p w14:paraId="0DCE5701" w14:textId="77777777" w:rsidR="00A03849" w:rsidRDefault="00A0384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F98C9" w14:textId="77777777" w:rsidR="00A03849" w:rsidRDefault="00A03849">
    <w:pPr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Open Sans" w:eastAsia="Open Sans" w:hAnsi="Open Sans" w:cs="Open Sans"/>
        <w:sz w:val="22"/>
        <w:szCs w:val="22"/>
      </w:rPr>
    </w:pPr>
  </w:p>
  <w:tbl>
    <w:tblPr>
      <w:tblStyle w:val="a2"/>
      <w:tblW w:w="9576" w:type="dxa"/>
      <w:tblInd w:w="-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4154"/>
      <w:gridCol w:w="2762"/>
      <w:gridCol w:w="2660"/>
    </w:tblGrid>
    <w:tr w:rsidR="00A03849" w14:paraId="7DBED555" w14:textId="77777777">
      <w:tc>
        <w:tcPr>
          <w:tcW w:w="4154" w:type="dxa"/>
        </w:tcPr>
        <w:p w14:paraId="27853D60" w14:textId="77777777" w:rsidR="00A03849" w:rsidRDefault="00000000">
          <w:pPr>
            <w:ind w:left="0" w:hanging="2"/>
            <w:rPr>
              <w:rFonts w:ascii="Times New Roman" w:eastAsia="Times New Roman" w:hAnsi="Times New Roman" w:cs="Times New Roman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sz w:val="16"/>
              <w:szCs w:val="16"/>
            </w:rPr>
            <w:t>C:\Users\t.lavigne\Documents\American Fence Documents\CUSTOM METALS\PALM SHIELD\LOUVERED FENCE PROMOTIONAL\Palm Shield Specifications - Revised 07-19-16.doc</w:t>
          </w:r>
        </w:p>
        <w:p w14:paraId="3D904426" w14:textId="77777777" w:rsidR="00A03849" w:rsidRDefault="00A0384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</w:p>
      </w:tc>
      <w:tc>
        <w:tcPr>
          <w:tcW w:w="2762" w:type="dxa"/>
        </w:tcPr>
        <w:p w14:paraId="62932917" w14:textId="77777777" w:rsidR="00A0384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00000"/>
              <w:sz w:val="20"/>
              <w:szCs w:val="20"/>
            </w:rPr>
            <w:t>CHAIN LINK FENCES AND GATES</w:t>
          </w:r>
        </w:p>
      </w:tc>
      <w:tc>
        <w:tcPr>
          <w:tcW w:w="2660" w:type="dxa"/>
        </w:tcPr>
        <w:p w14:paraId="429C358A" w14:textId="77777777" w:rsidR="00A03849" w:rsidRDefault="00000000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320"/>
              <w:tab w:val="right" w:pos="8640"/>
            </w:tabs>
            <w:spacing w:line="240" w:lineRule="auto"/>
            <w:ind w:left="0" w:hanging="2"/>
            <w:jc w:val="right"/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t>32 31 13-</w: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separate"/>
          </w:r>
          <w:r>
            <w:rPr>
              <w:rFonts w:ascii="Times New Roman" w:eastAsia="Times New Roman" w:hAnsi="Times New Roman" w:cs="Times New Roman"/>
              <w:color w:val="000000"/>
              <w:sz w:val="16"/>
              <w:szCs w:val="16"/>
            </w:rPr>
            <w:fldChar w:fldCharType="end"/>
          </w:r>
        </w:p>
      </w:tc>
    </w:tr>
  </w:tbl>
  <w:p w14:paraId="1D0B14CB" w14:textId="77777777" w:rsidR="00A03849" w:rsidRDefault="00A03849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38194" w14:textId="77777777" w:rsidR="00D10320" w:rsidRDefault="00D10320">
      <w:pPr>
        <w:spacing w:line="240" w:lineRule="auto"/>
        <w:ind w:left="0" w:hanging="2"/>
      </w:pPr>
      <w:r>
        <w:separator/>
      </w:r>
    </w:p>
  </w:footnote>
  <w:footnote w:type="continuationSeparator" w:id="0">
    <w:p w14:paraId="14CF585A" w14:textId="77777777" w:rsidR="00D10320" w:rsidRDefault="00D10320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86C24" w14:textId="77777777" w:rsidR="00A03849" w:rsidRDefault="00000000">
    <w:pPr>
      <w:tabs>
        <w:tab w:val="left" w:pos="-720"/>
        <w:tab w:val="left" w:pos="6480"/>
      </w:tabs>
      <w:ind w:left="0" w:hanging="2"/>
      <w:rPr>
        <w:rFonts w:ascii="Open Sans" w:eastAsia="Open Sans" w:hAnsi="Open Sans" w:cs="Open Sans"/>
        <w:sz w:val="22"/>
        <w:szCs w:val="22"/>
      </w:rPr>
    </w:pPr>
    <w:r>
      <w:rPr>
        <w:rFonts w:ascii="Open Sans" w:eastAsia="Open Sans" w:hAnsi="Open Sans" w:cs="Open Sans"/>
        <w:sz w:val="22"/>
        <w:szCs w:val="2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22FC2"/>
    <w:multiLevelType w:val="multilevel"/>
    <w:tmpl w:val="D60C30C6"/>
    <w:lvl w:ilvl="0">
      <w:start w:val="1"/>
      <w:numFmt w:val="upperLetter"/>
      <w:lvlText w:val="%1."/>
      <w:lvlJc w:val="left"/>
      <w:pPr>
        <w:ind w:left="28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1" w15:restartNumberingAfterBreak="0">
    <w:nsid w:val="1DDB0915"/>
    <w:multiLevelType w:val="multilevel"/>
    <w:tmpl w:val="59929D5E"/>
    <w:lvl w:ilvl="0">
      <w:start w:val="1"/>
      <w:numFmt w:val="decimal"/>
      <w:lvlText w:val="%11.1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decimal"/>
      <w:lvlText w:val="2.%2."/>
      <w:lvlJc w:val="left"/>
      <w:pPr>
        <w:ind w:left="792" w:hanging="432"/>
      </w:pPr>
      <w:rPr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sz w:val="24"/>
        <w:szCs w:val="24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2" w15:restartNumberingAfterBreak="0">
    <w:nsid w:val="1E53012F"/>
    <w:multiLevelType w:val="multilevel"/>
    <w:tmpl w:val="49E09308"/>
    <w:lvl w:ilvl="0">
      <w:start w:val="1"/>
      <w:numFmt w:val="lowerLetter"/>
      <w:lvlText w:val="%1."/>
      <w:lvlJc w:val="left"/>
      <w:pPr>
        <w:ind w:left="720" w:hanging="720"/>
      </w:pPr>
      <w:rPr>
        <w:vertAlign w:val="baseli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39291FFD"/>
    <w:multiLevelType w:val="multilevel"/>
    <w:tmpl w:val="C7CC5F0A"/>
    <w:lvl w:ilvl="0">
      <w:start w:val="1"/>
      <w:numFmt w:val="upperLetter"/>
      <w:lvlText w:val="%1."/>
      <w:lvlJc w:val="left"/>
      <w:pPr>
        <w:ind w:left="1800" w:hanging="360"/>
      </w:pPr>
      <w:rPr>
        <w:vertAlign w:val="baseli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 w15:restartNumberingAfterBreak="0">
    <w:nsid w:val="3B04445A"/>
    <w:multiLevelType w:val="multilevel"/>
    <w:tmpl w:val="0CDC9000"/>
    <w:lvl w:ilvl="0">
      <w:start w:val="1"/>
      <w:numFmt w:val="decimal"/>
      <w:lvlText w:val="3.%1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  <w:vertAlign w:val="baseline"/>
      </w:rPr>
    </w:lvl>
    <w:lvl w:ilvl="1">
      <w:start w:val="1"/>
      <w:numFmt w:val="decimal"/>
      <w:lvlText w:val="3.%2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  <w:vertAlign w:val="baseline"/>
      </w:rPr>
    </w:lvl>
    <w:lvl w:ilvl="2">
      <w:start w:val="1"/>
      <w:numFmt w:val="decimal"/>
      <w:lvlText w:val="%3."/>
      <w:lvlJc w:val="right"/>
      <w:pPr>
        <w:ind w:left="2160" w:hanging="720"/>
      </w:pPr>
      <w:rPr>
        <w:rFonts w:ascii="Times New Roman" w:eastAsia="Times New Roman" w:hAnsi="Times New Roman" w:cs="Times New Roman"/>
        <w:b w:val="0"/>
        <w:i w:val="0"/>
        <w:sz w:val="24"/>
        <w:szCs w:val="24"/>
        <w:vertAlign w:val="baseline"/>
      </w:rPr>
    </w:lvl>
    <w:lvl w:ilvl="3">
      <w:start w:val="1"/>
      <w:numFmt w:val="lowerLetter"/>
      <w:lvlText w:val="%4."/>
      <w:lvlJc w:val="left"/>
      <w:pPr>
        <w:ind w:left="2880" w:hanging="72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 w15:restartNumberingAfterBreak="0">
    <w:nsid w:val="460864F9"/>
    <w:multiLevelType w:val="multilevel"/>
    <w:tmpl w:val="E6722330"/>
    <w:lvl w:ilvl="0">
      <w:start w:val="1"/>
      <w:numFmt w:val="upperLetter"/>
      <w:lvlText w:val="%1."/>
      <w:lvlJc w:val="left"/>
      <w:pPr>
        <w:ind w:left="28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6" w15:restartNumberingAfterBreak="0">
    <w:nsid w:val="5A204248"/>
    <w:multiLevelType w:val="multilevel"/>
    <w:tmpl w:val="01184B68"/>
    <w:lvl w:ilvl="0">
      <w:start w:val="1"/>
      <w:numFmt w:val="upperLetter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7" w15:restartNumberingAfterBreak="0">
    <w:nsid w:val="5AE55E7F"/>
    <w:multiLevelType w:val="multilevel"/>
    <w:tmpl w:val="0FA6B182"/>
    <w:lvl w:ilvl="0">
      <w:start w:val="1"/>
      <w:numFmt w:val="decimal"/>
      <w:lvlText w:val="%1."/>
      <w:lvlJc w:val="left"/>
      <w:pPr>
        <w:ind w:left="720" w:hanging="72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8" w15:restartNumberingAfterBreak="0">
    <w:nsid w:val="65A376DB"/>
    <w:multiLevelType w:val="multilevel"/>
    <w:tmpl w:val="8A7E72BE"/>
    <w:lvl w:ilvl="0">
      <w:start w:val="1"/>
      <w:numFmt w:val="upperLetter"/>
      <w:lvlText w:val="%1."/>
      <w:lvlJc w:val="left"/>
      <w:pPr>
        <w:ind w:left="288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2160" w:hanging="720"/>
      </w:pPr>
      <w:rPr>
        <w:vertAlign w:val="baseline"/>
      </w:rPr>
    </w:lvl>
    <w:lvl w:ilvl="2">
      <w:start w:val="1"/>
      <w:numFmt w:val="lowerLetter"/>
      <w:lvlText w:val="%3."/>
      <w:lvlJc w:val="left"/>
      <w:pPr>
        <w:ind w:left="252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9" w15:restartNumberingAfterBreak="0">
    <w:nsid w:val="716167DF"/>
    <w:multiLevelType w:val="multilevel"/>
    <w:tmpl w:val="40320A7E"/>
    <w:lvl w:ilvl="0">
      <w:start w:val="1"/>
      <w:numFmt w:val="decimal"/>
      <w:lvlText w:val="1.1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1"/>
      <w:numFmt w:val="decimal"/>
      <w:lvlText w:val="1.%2."/>
      <w:lvlJc w:val="left"/>
      <w:pPr>
        <w:ind w:left="792" w:hanging="432"/>
      </w:pPr>
      <w:rPr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  <w:vertAlign w:val="baseli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sz w:val="24"/>
        <w:szCs w:val="24"/>
        <w:vertAlign w:val="baseli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vertAlign w:val="baseline"/>
      </w:rPr>
    </w:lvl>
  </w:abstractNum>
  <w:abstractNum w:abstractNumId="10" w15:restartNumberingAfterBreak="0">
    <w:nsid w:val="788A1DDB"/>
    <w:multiLevelType w:val="multilevel"/>
    <w:tmpl w:val="FFD8C69A"/>
    <w:lvl w:ilvl="0">
      <w:start w:val="1"/>
      <w:numFmt w:val="upperLetter"/>
      <w:lvlText w:val="%1."/>
      <w:lvlJc w:val="left"/>
      <w:pPr>
        <w:ind w:left="2880" w:hanging="360"/>
      </w:pPr>
      <w:rPr>
        <w:highlight w:val="white"/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11" w15:restartNumberingAfterBreak="0">
    <w:nsid w:val="7B65357A"/>
    <w:multiLevelType w:val="multilevel"/>
    <w:tmpl w:val="AC3045C8"/>
    <w:lvl w:ilvl="0">
      <w:start w:val="1"/>
      <w:numFmt w:val="upperLetter"/>
      <w:lvlText w:val="%1."/>
      <w:lvlJc w:val="left"/>
      <w:pPr>
        <w:ind w:left="28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num w:numId="1" w16cid:durableId="1339043406">
    <w:abstractNumId w:val="8"/>
  </w:num>
  <w:num w:numId="2" w16cid:durableId="438111719">
    <w:abstractNumId w:val="10"/>
  </w:num>
  <w:num w:numId="3" w16cid:durableId="1724984787">
    <w:abstractNumId w:val="2"/>
  </w:num>
  <w:num w:numId="4" w16cid:durableId="2141414382">
    <w:abstractNumId w:val="5"/>
  </w:num>
  <w:num w:numId="5" w16cid:durableId="1463384566">
    <w:abstractNumId w:val="1"/>
  </w:num>
  <w:num w:numId="6" w16cid:durableId="1310011581">
    <w:abstractNumId w:val="9"/>
  </w:num>
  <w:num w:numId="7" w16cid:durableId="1977834266">
    <w:abstractNumId w:val="4"/>
  </w:num>
  <w:num w:numId="8" w16cid:durableId="1418744753">
    <w:abstractNumId w:val="7"/>
  </w:num>
  <w:num w:numId="9" w16cid:durableId="129397786">
    <w:abstractNumId w:val="6"/>
  </w:num>
  <w:num w:numId="10" w16cid:durableId="1792477666">
    <w:abstractNumId w:val="11"/>
  </w:num>
  <w:num w:numId="11" w16cid:durableId="478771805">
    <w:abstractNumId w:val="3"/>
  </w:num>
  <w:num w:numId="12" w16cid:durableId="13319826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849"/>
    <w:rsid w:val="00073B08"/>
    <w:rsid w:val="00584ABA"/>
    <w:rsid w:val="005E0118"/>
    <w:rsid w:val="00842F1F"/>
    <w:rsid w:val="00A03849"/>
    <w:rsid w:val="00BE244B"/>
    <w:rsid w:val="00CB5847"/>
    <w:rsid w:val="00D10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064F4A"/>
  <w15:docId w15:val="{3A80B11B-56D5-4098-98ED-F6B10E84E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ymes Roman" w:eastAsia="Tymes Roman" w:hAnsi="Tymes Roman" w:cs="Tymes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snapToGrid w:val="0"/>
      <w:position w:val="-1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dnoteText">
    <w:name w:val="endnote text"/>
    <w:basedOn w:val="Normal"/>
  </w:style>
  <w:style w:type="character" w:styleId="EndnoteReference">
    <w:name w:val="endnote reference"/>
    <w:rPr>
      <w:w w:val="100"/>
      <w:position w:val="-1"/>
      <w:effect w:val="none"/>
      <w:vertAlign w:val="superscript"/>
      <w:cs w:val="0"/>
      <w:em w:val="none"/>
    </w:rPr>
  </w:style>
  <w:style w:type="paragraph" w:styleId="FootnoteText">
    <w:name w:val="footnote text"/>
    <w:basedOn w:val="Normal"/>
  </w:style>
  <w:style w:type="character" w:styleId="FootnoteReference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TOC1">
    <w:name w:val="toc 1"/>
    <w:basedOn w:val="Normal"/>
    <w:next w:val="Normal"/>
    <w:pPr>
      <w:tabs>
        <w:tab w:val="right" w:leader="dot" w:pos="9360"/>
      </w:tabs>
      <w:suppressAutoHyphens w:val="0"/>
      <w:spacing w:before="480"/>
      <w:ind w:left="720" w:right="720" w:hanging="720"/>
    </w:pPr>
  </w:style>
  <w:style w:type="paragraph" w:styleId="TOC2">
    <w:name w:val="toc 2"/>
    <w:basedOn w:val="Normal"/>
    <w:next w:val="Normal"/>
    <w:pPr>
      <w:tabs>
        <w:tab w:val="right" w:leader="dot" w:pos="9360"/>
      </w:tabs>
      <w:suppressAutoHyphens w:val="0"/>
      <w:ind w:left="1440" w:right="720" w:hanging="720"/>
    </w:pPr>
  </w:style>
  <w:style w:type="paragraph" w:styleId="TOC3">
    <w:name w:val="toc 3"/>
    <w:basedOn w:val="Normal"/>
    <w:next w:val="Normal"/>
    <w:pPr>
      <w:tabs>
        <w:tab w:val="right" w:leader="dot" w:pos="9360"/>
      </w:tabs>
      <w:suppressAutoHyphens w:val="0"/>
      <w:ind w:left="2160" w:right="720" w:hanging="720"/>
    </w:pPr>
  </w:style>
  <w:style w:type="paragraph" w:styleId="TOC4">
    <w:name w:val="toc 4"/>
    <w:basedOn w:val="Normal"/>
    <w:next w:val="Normal"/>
    <w:pPr>
      <w:tabs>
        <w:tab w:val="right" w:leader="dot" w:pos="9360"/>
      </w:tabs>
      <w:suppressAutoHyphens w:val="0"/>
      <w:ind w:left="2880" w:right="720" w:hanging="720"/>
    </w:pPr>
  </w:style>
  <w:style w:type="paragraph" w:styleId="TOC5">
    <w:name w:val="toc 5"/>
    <w:basedOn w:val="Normal"/>
    <w:next w:val="Normal"/>
    <w:pPr>
      <w:tabs>
        <w:tab w:val="right" w:leader="dot" w:pos="9360"/>
      </w:tabs>
      <w:suppressAutoHyphens w:val="0"/>
      <w:ind w:left="3600" w:right="720" w:hanging="720"/>
    </w:pPr>
  </w:style>
  <w:style w:type="paragraph" w:styleId="TOC6">
    <w:name w:val="toc 6"/>
    <w:basedOn w:val="Normal"/>
    <w:next w:val="Normal"/>
    <w:pPr>
      <w:tabs>
        <w:tab w:val="right" w:pos="9360"/>
      </w:tabs>
      <w:suppressAutoHyphens w:val="0"/>
      <w:ind w:left="720" w:hanging="720"/>
    </w:pPr>
  </w:style>
  <w:style w:type="paragraph" w:styleId="TOC7">
    <w:name w:val="toc 7"/>
    <w:basedOn w:val="Normal"/>
    <w:next w:val="Normal"/>
    <w:pPr>
      <w:suppressAutoHyphens w:val="0"/>
      <w:ind w:left="720" w:hanging="720"/>
    </w:pPr>
  </w:style>
  <w:style w:type="paragraph" w:styleId="TOC8">
    <w:name w:val="toc 8"/>
    <w:basedOn w:val="Normal"/>
    <w:next w:val="Normal"/>
    <w:pPr>
      <w:tabs>
        <w:tab w:val="right" w:pos="9360"/>
      </w:tabs>
      <w:suppressAutoHyphens w:val="0"/>
      <w:ind w:left="720" w:hanging="720"/>
    </w:pPr>
  </w:style>
  <w:style w:type="paragraph" w:styleId="TOC9">
    <w:name w:val="toc 9"/>
    <w:basedOn w:val="Normal"/>
    <w:next w:val="Normal"/>
    <w:pPr>
      <w:tabs>
        <w:tab w:val="right" w:leader="dot" w:pos="9360"/>
      </w:tabs>
      <w:suppressAutoHyphens w:val="0"/>
      <w:ind w:left="720" w:hanging="720"/>
    </w:pPr>
  </w:style>
  <w:style w:type="paragraph" w:styleId="Index1">
    <w:name w:val="index 1"/>
    <w:basedOn w:val="Normal"/>
    <w:next w:val="Normal"/>
    <w:pPr>
      <w:tabs>
        <w:tab w:val="right" w:leader="dot" w:pos="9360"/>
      </w:tabs>
      <w:suppressAutoHyphens w:val="0"/>
      <w:ind w:left="1440" w:right="720" w:hanging="1440"/>
    </w:pPr>
  </w:style>
  <w:style w:type="paragraph" w:styleId="Index2">
    <w:name w:val="index 2"/>
    <w:basedOn w:val="Normal"/>
    <w:next w:val="Normal"/>
    <w:pPr>
      <w:tabs>
        <w:tab w:val="right" w:leader="dot" w:pos="9360"/>
      </w:tabs>
      <w:suppressAutoHyphens w:val="0"/>
      <w:ind w:left="1440" w:right="720" w:hanging="720"/>
    </w:pPr>
  </w:style>
  <w:style w:type="paragraph" w:styleId="TOAHeading">
    <w:name w:val="toa heading"/>
    <w:basedOn w:val="Normal"/>
    <w:next w:val="Normal"/>
    <w:pPr>
      <w:tabs>
        <w:tab w:val="right" w:pos="9360"/>
      </w:tabs>
      <w:suppressAutoHyphens w:val="0"/>
    </w:pPr>
  </w:style>
  <w:style w:type="paragraph" w:styleId="Caption">
    <w:name w:val="caption"/>
    <w:basedOn w:val="Normal"/>
    <w:next w:val="Normal"/>
  </w:style>
  <w:style w:type="character" w:customStyle="1" w:styleId="EquationCaption">
    <w:name w:val="_Equation Caption"/>
    <w:rPr>
      <w:w w:val="100"/>
      <w:position w:val="-1"/>
      <w:effect w:val="none"/>
      <w:vertAlign w:val="baseline"/>
      <w:cs w:val="0"/>
      <w:em w:val="none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odyTextIndent">
    <w:name w:val="Body Text Indent"/>
    <w:basedOn w:val="Normal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</w:tabs>
      <w:suppressAutoHyphens w:val="0"/>
      <w:ind w:left="2900" w:hanging="2900"/>
    </w:pPr>
    <w:rPr>
      <w:rFonts w:ascii="Univers" w:hAnsi="Univers"/>
      <w:spacing w:val="-3"/>
      <w:sz w:val="22"/>
    </w:rPr>
  </w:style>
  <w:style w:type="paragraph" w:styleId="BodyTextIndent2">
    <w:name w:val="Body Text Indent 2"/>
    <w:basedOn w:val="Normal"/>
    <w:pPr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</w:tabs>
      <w:suppressAutoHyphens w:val="0"/>
      <w:ind w:left="3600" w:hanging="3600"/>
    </w:pPr>
    <w:rPr>
      <w:rFonts w:ascii="Univers" w:hAnsi="Univers"/>
      <w:spacing w:val="-3"/>
      <w:sz w:val="22"/>
    </w:rPr>
  </w:style>
  <w:style w:type="paragraph" w:styleId="BodyText">
    <w:name w:val="Body Text"/>
    <w:basedOn w:val="Normal"/>
    <w:pPr>
      <w:tabs>
        <w:tab w:val="left" w:pos="-720"/>
      </w:tabs>
      <w:suppressAutoHyphens w:val="0"/>
    </w:pPr>
    <w:rPr>
      <w:rFonts w:ascii="Univers" w:hAnsi="Univers"/>
      <w:spacing w:val="-3"/>
      <w:sz w:val="22"/>
    </w:rPr>
  </w:style>
  <w:style w:type="paragraph" w:styleId="BodyTextIndent3">
    <w:name w:val="Body Text Indent 3"/>
    <w:basedOn w:val="Normal"/>
    <w:pPr>
      <w:tabs>
        <w:tab w:val="left" w:pos="-720"/>
        <w:tab w:val="left" w:pos="720"/>
        <w:tab w:val="left" w:pos="2160"/>
        <w:tab w:val="left" w:pos="2880"/>
      </w:tabs>
      <w:suppressAutoHyphens w:val="0"/>
      <w:ind w:left="2160" w:hanging="720"/>
    </w:pPr>
    <w:rPr>
      <w:rFonts w:ascii="Univers" w:hAnsi="Univers"/>
      <w:sz w:val="2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pPr>
      <w:ind w:left="720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CB584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B58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0+he+k2gtOwnQyUPz3YEzSxxpg==">CgMxLjA4AHIhMW5vZE40SHhEM3dkUHJwOXBBWWJ2MjJHMjhMRjJld284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743</Words>
  <Characters>4237</Characters>
  <Application>Microsoft Office Word</Application>
  <DocSecurity>0</DocSecurity>
  <Lines>35</Lines>
  <Paragraphs>9</Paragraphs>
  <ScaleCrop>false</ScaleCrop>
  <Company/>
  <LinksUpToDate>false</LinksUpToDate>
  <CharactersWithSpaces>4971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 Bollier</dc:creator>
  <cp:lastModifiedBy>Lusio Filiba</cp:lastModifiedBy>
  <cp:revision>4</cp:revision>
  <dcterms:created xsi:type="dcterms:W3CDTF">2022-10-07T10:58:00Z</dcterms:created>
  <dcterms:modified xsi:type="dcterms:W3CDTF">2026-04-09T13:20:00Z</dcterms:modified>
</cp:coreProperties>
</file>